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高中英语短文改错</w:t>
      </w:r>
    </w:p>
    <w:p>
      <w:r>
        <w:rPr>
          <w:rFonts w:ascii="宋体" w:hAnsi="宋体" w:eastAsia="宋体"/>
          <w:sz w:val="24"/>
        </w:rPr>
        <w:t>孙明恩，乔鸣鹤主编；杨崇光，张奇龙，田教修副主编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孙明恩，乔鸣鹤主编；杨崇光，张奇龙，田教修副主编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本书出售、求购地址：https://www.jiaokey.com/book/detail/13262814.html</w:t>
      </w:r>
    </w:p>
    <w:p>
      <w:r>
        <w:t>更多相关图书推荐：https://www.jiaokey.com</w:t>
      </w:r>
    </w:p>
    <w:p>
      <w:r>
        <w:t>孙明恩，乔鸣鹤主编；杨崇光，张奇龙，田教修副主编 其他作品：https://www.jiaokey.com/tag/孙明恩，乔鸣鹤主编；杨崇光，张奇龙，田教修副主编.html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