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马克思主义理论课复习纲要</w:t>
      </w:r>
    </w:p>
    <w:p>
      <w:r>
        <w:rPr>
          <w:rFonts w:ascii="宋体" w:hAnsi="宋体" w:eastAsia="宋体"/>
          <w:sz w:val="24"/>
        </w:rPr>
        <w:t>万有志，欧阳智，丁名宝主编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马克思主义理论课复习纲要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万有志，欧阳智，丁名宝主编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同济医科大学社会科学部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本书出售、求购地址：https://www.jiaokey.com/book/detail/13262227.html</w:t>
      </w:r>
    </w:p>
    <w:p>
      <w:r>
        <w:t>更多相关图书推荐：https://www.jiaokey.com</w:t>
      </w:r>
    </w:p>
    <w:p>
      <w:r>
        <w:t>万有志，欧阳智，丁名宝主编 其他作品：https://www.jiaokey.com/tag/万有志，欧阳智，丁名宝主编.html</w:t>
      </w:r>
    </w:p>
    <w:p>
      <w:r>
        <w:t>同济医科大学社会科学部 出版图书：https://www.jiaokey.com/tag/同济医科大学社会科学部.html</w:t>
      </w:r>
    </w:p>
    <w:p>
      <w:r>
        <w:t>关键词搜索：https://www.jiaokey.com/tag/马克思主义理论课复习纲要.html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