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第3版</w:t>
      </w:r>
    </w:p>
    <w:p>
      <w:r>
        <w:rPr>
          <w:rFonts w:ascii="宋体" w:hAnsi="宋体" w:eastAsia="宋体"/>
          <w:sz w:val="24"/>
        </w:rPr>
        <w:t>邱一华，彭聿平主编；王正山，王国卿，陈永昌等副主编；马颂华，王小琴，王正山等编者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邱一华，彭聿平主编；王正山，王国卿，陈永昌等副主编；马颂华，王小琴，王正山等编者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本书出售、求购地址：https://www.jiaokey.com/book/detail/13262042.html</w:t>
      </w:r>
    </w:p>
    <w:p>
      <w:r>
        <w:t>更多相关图书推荐：https://www.jiaokey.com</w:t>
      </w:r>
    </w:p>
    <w:p>
      <w:r>
        <w:t>邱一华，彭聿平主编；王正山，王国卿，陈永昌等副主编；马颂华，王小琴，王正山等编者 其他作品：https://www.jiaokey.com/tag/邱一华，彭聿平主编；王正山，王国卿，陈永昌等副主编；马颂华，王小琴，王正山等编者.html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