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战略构建与制度体系：人力资源管理全景视角=CONSTRUCTION OF STRATEGY AND INSTITUTIONAL SYSTEM：A PANORAMIC VIEW OF HUMAN RESOURCE MANAGEMENT</w:t>
      </w:r>
    </w:p>
    <w:p>
      <w:r>
        <w:rPr>
          <w:rFonts w:ascii="宋体" w:hAnsi="宋体" w:eastAsia="宋体"/>
          <w:sz w:val="24"/>
        </w:rPr>
        <w:t>许玉林著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战略构建与制度体系：人力资源管理全景视角=CONSTRUCTION OF STRATEGY AND INSTITUTIONAL SYSTEM：A PANORAMIC VIEW OF 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本书出售、求购地址：https://www.jiaokey.com/book/detail/13260961.html</w:t>
      </w:r>
    </w:p>
    <w:p>
      <w:r>
        <w:t>更多相关图书推荐：https://www.jiaokey.com</w:t>
      </w:r>
    </w:p>
    <w:p>
      <w:r>
        <w:t>许玉林著 其他作品：https://www.jiaokey.com/tag/许玉林著.html</w:t>
      </w:r>
    </w:p>
    <w:p>
      <w:r>
        <w:t>清华大学出版社 出版图书：https://www.jiaokey.com/tag/清华大学出版社.html</w:t>
      </w:r>
    </w:p>
    <w:p>
      <w:r>
        <w:t>关键词搜索：https://www.jiaokey.com/tag/战略构建与制度体系：人力资源管理全景视角=CONSTRUCTION OF STRATEGY AND INSTITUTIONAL SYSTEM：A PANORAMIC VIEW OF 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