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中国建制镇统计年鉴  2012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中国建制镇统计年鉴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本书出售、求购地址：https://www.jiaokey.com/book/detail/13260483.html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关键词搜索：https://www.jiaokey.com/tag/中国建制镇统计年鉴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