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自由教育的哲学  如何进行创造性学习</w:t>
      </w:r>
    </w:p>
    <w:p>
      <w:r>
        <w:rPr>
          <w:rFonts w:ascii="宋体" w:hAnsi="宋体" w:eastAsia="宋体"/>
          <w:sz w:val="24"/>
        </w:rPr>
        <w:t>（英）夏洛特·梅森著；张亚军，华桦译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自由教育的哲学  如何进行创造性学习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（英）夏洛特·梅森著；张亚军，华桦译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本书出售、求购地址：https://www.jiaokey.com/book/detail/13259743.html</w:t>
      </w:r>
    </w:p>
    <w:p>
      <w:r>
        <w:t>更多相关图书推荐：https://www.jiaokey.com</w:t>
      </w:r>
    </w:p>
    <w:p>
      <w:r>
        <w:t>（英）夏洛特·梅森著；张亚军，华桦译 其他作品：https://www.jiaokey.com/tag/（英）夏洛特·梅森著；张亚军，华桦译.html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关键词搜索：https://www.jiaokey.com/tag/自由教育的哲学  如何进行创造性学习.html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