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</w:t>
      </w:r>
    </w:p>
    <w:p>
      <w:r>
        <w:rPr>
          <w:rFonts w:ascii="宋体" w:hAnsi="宋体" w:eastAsia="宋体"/>
          <w:sz w:val="24"/>
        </w:rPr>
        <w:t>徐新爱，刘日华，胡佳主编；赵福生，王洪发，万里勇副主编；聂承启主审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徐新爱，刘日华，胡佳主编；赵福生，王洪发，万里勇副主编；聂承启主审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本书出售、求购地址：https://www.jiaokey.com/book/detail/13259570.html</w:t>
      </w:r>
    </w:p>
    <w:p>
      <w:r>
        <w:t>更多相关图书推荐：https://www.jiaokey.com</w:t>
      </w:r>
    </w:p>
    <w:p>
      <w:r>
        <w:t>徐新爱，刘日华，胡佳主编；赵福生，王洪发，万里勇副主编；聂承启主审 其他作品：https://www.jiaokey.com/tag/徐新爱，刘日华，胡佳主编；赵福生，王洪发，万里勇副主编；聂承启主审.html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