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惊人奇侠传  武侠事实香艳长篇小说  下  第3集</w:t>
      </w:r>
    </w:p>
    <w:p>
      <w:r>
        <w:rPr>
          <w:rFonts w:ascii="宋体" w:hAnsi="宋体" w:eastAsia="宋体"/>
          <w:sz w:val="24"/>
        </w:rPr>
        <w:t>赵焕亭著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惊人奇侠传  武侠事实香艳长篇小说  下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本书出售、求购地址：https://www.jiaokey.com/book/detail/13258382.html</w:t>
      </w:r>
    </w:p>
    <w:p>
      <w:r>
        <w:t>更多相关图书推荐：https://www.jiaokey.com</w:t>
      </w:r>
    </w:p>
    <w:p>
      <w:r>
        <w:t>赵焕亭著 其他作品：https://www.jiaokey.com/tag/赵焕亭著.html</w:t>
      </w:r>
    </w:p>
    <w:p>
      <w:r>
        <w:t>华成书局 出版图书：https://www.jiaokey.com/tag/华成书局.html</w:t>
      </w:r>
    </w:p>
    <w:p>
      <w:r>
        <w:t>关键词搜索：https://www.jiaokey.com/tag/惊人奇侠传  武侠事实香艳长篇小说  下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