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19</w:t>
      </w:r>
    </w:p>
    <w:p>
      <w:r>
        <w:rPr>
          <w:rFonts w:ascii="宋体" w:hAnsi="宋体" w:eastAsia="宋体"/>
          <w:sz w:val="24"/>
        </w:rPr>
        <w:t>（清）王麟飞，馮世瀛，冉崇文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（清）王麟飞，馮世瀛，冉崇文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本书出售、求购地址：https://www.jiaokey.com/book/detail/13256441.html</w:t>
      </w:r>
    </w:p>
    <w:p>
      <w:r>
        <w:t>更多相关图书推荐：https://www.jiaokey.com</w:t>
      </w:r>
    </w:p>
    <w:p>
      <w:r>
        <w:t>（清）王麟飞，馮世瀛，冉崇文 其他作品：https://www.jiaokey.com/tag/（清）王麟飞，馮世瀛，冉崇文.html</w:t>
      </w:r>
    </w:p>
    <w:p>
      <w:r>
        <w:t>关键词搜索：https://www.jiaokey.com/tag/增修酉阳直隶州总志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