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最新化妆品学  基础篇与应用篇</w:t>
      </w:r>
    </w:p>
    <w:p>
      <w:r>
        <w:rPr>
          <w:rFonts w:ascii="宋体" w:hAnsi="宋体" w:eastAsia="宋体"/>
          <w:sz w:val="24"/>
        </w:rPr>
        <w:t>郁仁贻编译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最新化妆品学  基础篇与应用篇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郁仁贻编译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本书出售、求购地址：https://www.jiaokey.com/book/detail/13255500.html</w:t>
      </w:r>
    </w:p>
    <w:p>
      <w:r>
        <w:t>更多相关图书推荐：https://www.jiaokey.com</w:t>
      </w:r>
    </w:p>
    <w:p>
      <w:r>
        <w:t>郁仁贻编译 其他作品：https://www.jiaokey.com/tag/郁仁贻编译.html</w:t>
      </w:r>
    </w:p>
    <w:p>
      <w:r>
        <w:t>复文书局 出版图书：https://www.jiaokey.com/tag/复文书局.html</w:t>
      </w:r>
    </w:p>
    <w:p>
      <w:r>
        <w:t>关键词搜索：https://www.jiaokey.com/tag/最新化妆品学  基础篇与应用篇.html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