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针刺穴位深度研究</w:t>
      </w:r>
    </w:p>
    <w:p>
      <w:r>
        <w:rPr>
          <w:rFonts w:ascii="宋体" w:hAnsi="宋体" w:eastAsia="宋体"/>
          <w:sz w:val="24"/>
        </w:rPr>
        <w:t>森昭庚主编；刘育祺副主编；李德茂，陈晓能，余佳颖编辑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针刺穴位深度研究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森昭庚主编；刘育祺副主编；李德茂，陈晓能，余佳颖编辑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国立中国医药研究所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本书出售、求购地址：https://www.jiaokey.com/book/detail/13254962.html</w:t>
      </w:r>
    </w:p>
    <w:p>
      <w:r>
        <w:t>更多相关图书推荐：https://www.jiaokey.com</w:t>
      </w:r>
    </w:p>
    <w:p>
      <w:r>
        <w:t>森昭庚主编；刘育祺副主编；李德茂，陈晓能，余佳颖编辑 其他作品：https://www.jiaokey.com/tag/森昭庚主编；刘育祺副主编；李德茂，陈晓能，余佳颖编辑.html</w:t>
      </w:r>
    </w:p>
    <w:p>
      <w:r>
        <w:t>国立中国医药研究所 出版图书：https://www.jiaokey.com/tag/国立中国医药研究所.html</w:t>
      </w:r>
    </w:p>
    <w:p>
      <w:r>
        <w:t>关键词搜索：https://www.jiaokey.com/tag/针刺穴位深度研究.html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