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领导者决定未来:未来领导者所必需的十大新领导技能</w:t>
      </w:r>
    </w:p>
    <w:p>
      <w:r>
        <w:rPr>
          <w:rFonts w:ascii="宋体" w:hAnsi="宋体" w:eastAsia="宋体"/>
          <w:sz w:val="24"/>
        </w:rPr>
        <w:t>（美）鲍勃·约翰森著；李戎译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领导者决定未来:未来领导者所必需的十大新领导技能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（美）鲍勃·约翰森著；李戎译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本书出售、求购地址：https://www.jiaokey.com/book/detail/13254081.html</w:t>
      </w:r>
    </w:p>
    <w:p>
      <w:r>
        <w:t>更多相关图书推荐：https://www.jiaokey.com</w:t>
      </w:r>
    </w:p>
    <w:p>
      <w:r>
        <w:t>（美）鲍勃·约翰森著；李戎译 其他作品：https://www.jiaokey.com/tag/（美）鲍勃·约翰森著；李戎译.html</w:t>
      </w:r>
    </w:p>
    <w:p>
      <w:r>
        <w:t>中国财富出版社 出版图书：https://www.jiaokey.com/tag/中国财富出版社.html</w:t>
      </w:r>
    </w:p>
    <w:p>
      <w:r>
        <w:t>关键词搜索：https://www.jiaokey.com/tag/领导者决定未来:未来领导者所必需的十大新领导技能.html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