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独醒者与他的灯：鲁迅《野草》细读与研究</w:t>
      </w:r>
    </w:p>
    <w:p>
      <w:r>
        <w:rPr>
          <w:rFonts w:ascii="宋体" w:hAnsi="宋体" w:eastAsia="宋体"/>
          <w:sz w:val="24"/>
        </w:rPr>
        <w:t>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独醒者与他的灯：鲁迅《野草》细读与研究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本书出售、求购地址：https://www.jiaokey.com/book/detail/13253972.html</w:t>
      </w:r>
    </w:p>
    <w:p>
      <w:r>
        <w:t>更多相关图书推荐：https://www.jiaokey.com</w:t>
      </w:r>
    </w:p>
    <w:p>
      <w:r>
        <w:t>张洁宇著 其他作品：https://www.jiaokey.com/tag/张洁宇著.html</w:t>
      </w:r>
    </w:p>
    <w:p>
      <w:r>
        <w:t>北京大学出版社 出版图书：https://www.jiaokey.com/tag/北京大学出版社.html</w:t>
      </w:r>
    </w:p>
    <w:p>
      <w:r>
        <w:t>关键词搜索：https://www.jiaokey.com/tag/独醒者与他的灯：鲁迅《野草》细读与研究.html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