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  革命历史说部  上</w:t>
      </w:r>
    </w:p>
    <w:p>
      <w:r>
        <w:rPr>
          <w:rFonts w:ascii="宋体" w:hAnsi="宋体" w:eastAsia="宋体"/>
          <w:sz w:val="24"/>
        </w:rPr>
        <w:t>次郎著；韦月侣标点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  革命历史说部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次郎著；韦月侣标点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本书出售、求购地址：https://www.jiaokey.com/book/detail/13253258.html</w:t>
      </w:r>
    </w:p>
    <w:p>
      <w:r>
        <w:t>更多相关图书推荐：https://www.jiaokey.com</w:t>
      </w:r>
    </w:p>
    <w:p>
      <w:r>
        <w:t>次郎著；韦月侣标点 其他作品：https://www.jiaokey.com/tag/次郎著；韦月侣标点.html</w:t>
      </w:r>
    </w:p>
    <w:p>
      <w:r>
        <w:t>大达图书局 出版图书：https://www.jiaokey.com/tag/大达图书局.html</w:t>
      </w:r>
    </w:p>
    <w:p>
      <w:r>
        <w:t>关键词搜索：https://www.jiaokey.com/tag/洪秀全  革命历史说部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