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江湖历险记  长篇名著侠义小说  2</w:t>
      </w:r>
    </w:p>
    <w:p>
      <w:r>
        <w:rPr>
          <w:rFonts w:ascii="宋体" w:hAnsi="宋体" w:eastAsia="宋体"/>
          <w:sz w:val="24"/>
        </w:rPr>
        <w:t>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江湖历险记  长篇名著侠义小说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上海达文书店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本书出售、求购地址：https://www.jiaokey.com/book/detail/13253160.html</w:t>
      </w:r>
    </w:p>
    <w:p>
      <w:r>
        <w:t>更多相关图书推荐：https://www.jiaokey.com</w:t>
      </w:r>
    </w:p>
    <w:p>
      <w:r>
        <w:t>何一峰著 其他作品：https://www.jiaokey.com/tag/何一峰著.html</w:t>
      </w:r>
    </w:p>
    <w:p>
      <w:r>
        <w:t>上海达文书店 出版图书：https://www.jiaokey.com/tag/上海达文书店.html</w:t>
      </w:r>
    </w:p>
    <w:p>
      <w:r>
        <w:t>关键词搜索：https://www.jiaokey.com/tag/江湖历险记  长篇名著侠义小说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