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钢结构简化设计  原书第7版</w:t>
      </w:r>
    </w:p>
    <w:p>
      <w:r>
        <w:rPr>
          <w:rFonts w:ascii="宋体" w:hAnsi="宋体" w:eastAsia="宋体"/>
          <w:sz w:val="24"/>
        </w:rPr>
        <w:t>（美）安布罗斯编著；董军，夏冰青，吴建霞译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钢结构简化设计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（美）安布罗斯编著；董军，夏冰青，吴建霞译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本书出售、求购地址：https://www.jiaokey.com/book/detail/13252003.html</w:t>
      </w:r>
    </w:p>
    <w:p>
      <w:r>
        <w:t>更多相关图书推荐：https://www.jiaokey.com</w:t>
      </w:r>
    </w:p>
    <w:p>
      <w:r>
        <w:t>（美）安布罗斯编著；董军，夏冰青，吴建霞译 其他作品：https://www.jiaokey.com/tag/（美）安布罗斯编著；董军，夏冰青，吴建霞译.html</w:t>
      </w:r>
    </w:p>
    <w:p>
      <w:r>
        <w:t>知识产权出版社 出版图书：https://www.jiaokey.com/tag/知识产权出版社.html</w:t>
      </w:r>
    </w:p>
    <w:p>
      <w:r>
        <w:t>关键词搜索：https://www.jiaokey.com/tag/钢结构简化设计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