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转轨期区域性金融风险与对策研究</w:t>
      </w:r>
    </w:p>
    <w:p>
      <w:r>
        <w:rPr>
          <w:rFonts w:ascii="宋体" w:hAnsi="宋体" w:eastAsia="宋体"/>
          <w:sz w:val="24"/>
        </w:rPr>
        <w:t>《转轨期区域性金融风险与对策研究》课题组编；李鸿昌，张庆修主持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转轨期区域性金融风险与对策研究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《转轨期区域性金融风险与对策研究》课题组编；李鸿昌，张庆修主持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本书出售、求购地址：https://www.jiaokey.com/book/detail/13251745.html</w:t>
      </w:r>
    </w:p>
    <w:p>
      <w:r>
        <w:t>更多相关图书推荐：https://www.jiaokey.com</w:t>
      </w:r>
    </w:p>
    <w:p>
      <w:r>
        <w:t>《转轨期区域性金融风险与对策研究》课题组编；李鸿昌，张庆修主持 其他作品：https://www.jiaokey.com/tag/《转轨期区域性金融风险与对策研究》课题组编；李鸿昌，张庆修主持.html</w:t>
      </w:r>
    </w:p>
    <w:p>
      <w:r>
        <w:t>河南财经学院 出版图书：https://www.jiaokey.com/tag/河南财经学院.html</w:t>
      </w:r>
    </w:p>
    <w:p>
      <w:r>
        <w:t>关键词搜索：https://www.jiaokey.com/tag/转轨期区域性金融风险与对策研究.html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