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焦作市解放区年鉴  2010</w:t>
      </w:r>
    </w:p>
    <w:p>
      <w:r>
        <w:rPr>
          <w:rFonts w:ascii="宋体" w:hAnsi="宋体" w:eastAsia="宋体"/>
          <w:sz w:val="24"/>
        </w:rPr>
        <w:t>焦作市解放区党史区志研究室编；崔家铭主编；李长生，李宝荣，卢小庄等副主编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焦作市解放区年鉴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焦作市解放区党史区志研究室编；崔家铭主编；李长生，李宝荣，卢小庄等副主编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本书出售、求购地址：https://www.jiaokey.com/book/detail/13251666.html</w:t>
      </w:r>
    </w:p>
    <w:p>
      <w:r>
        <w:t>更多相关图书推荐：https://www.jiaokey.com</w:t>
      </w:r>
    </w:p>
    <w:p>
      <w:r>
        <w:t>焦作市解放区党史区志研究室编；崔家铭主编；李长生，李宝荣，卢小庄等副主编 其他作品：https://www.jiaokey.com/tag/焦作市解放区党史区志研究室编；崔家铭主编；李长生，李宝荣，卢小庄等副主编.html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关键词搜索：https://www.jiaokey.com/tag/焦作市解放区年鉴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