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书名：中国文物收藏鉴定必备·款识丛书  堂名工匠款编</w:t>
      </w:r>
    </w:p>
    <w:p>
      <w:r>
        <w:t>作者：熊玉莲，滕海生编</w:t>
      </w:r>
    </w:p>
    <w:p>
      <w:r>
        <w:t>出版社：南昌：江西美术出版社</w:t>
      </w:r>
    </w:p>
    <w:p>
      <w:r>
        <w:t>出版日期：2005.09</w:t>
      </w:r>
    </w:p>
    <w:p>
      <w:r>
        <w:t>总页数：184</w:t>
      </w:r>
    </w:p>
    <w:p>
      <w:r>
        <w:t>更多请访问教客网: www.jiaokey.com</w:t>
      </w:r>
    </w:p>
    <w:p>
      <w:r>
        <w:t>中国文物收藏鉴定必备·款识丛书  堂名工匠款编 评论地址：https://www.jiaokey.com/book/detail/13250873.html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