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纺织染助剂的化学和物理化学  下</w:t>
      </w:r>
    </w:p>
    <w:p>
      <w:r>
        <w:rPr>
          <w:rFonts w:ascii="宋体" w:hAnsi="宋体" w:eastAsia="宋体"/>
          <w:sz w:val="24"/>
        </w:rPr>
        <w:t>德·格·弗罗却尔著；汪进先译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纺织染助剂的化学和物理化学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德·格·弗罗却尔著；汪进先译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本书出售、求购地址：https://www.jiaokey.com/book/detail/13250610.html</w:t>
      </w:r>
    </w:p>
    <w:p>
      <w:r>
        <w:t>更多相关图书推荐：https://www.jiaokey.com</w:t>
      </w:r>
    </w:p>
    <w:p>
      <w:r>
        <w:t>德·格·弗罗却尔著；汪进先译 其他作品：https://www.jiaokey.com/tag/德·格·弗罗却尔著；汪进先译.html</w:t>
      </w:r>
    </w:p>
    <w:p>
      <w:r>
        <w:t>香港金文书店 出版图书：https://www.jiaokey.com/tag/香港金文书店.html</w:t>
      </w:r>
    </w:p>
    <w:p>
      <w:r>
        <w:t>关键词搜索：https://www.jiaokey.com/tag/纺织染助剂的化学和物理化学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