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《农业机电》课教学试点材料</w:t>
      </w:r>
    </w:p>
    <w:p>
      <w:r>
        <w:rPr>
          <w:rFonts w:ascii="宋体" w:hAnsi="宋体" w:eastAsia="宋体"/>
          <w:sz w:val="24"/>
        </w:rPr>
        <w:t>扬州地区革委会教育处编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《农业机电》课教学试点材料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扬州地区革委会教育处编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扬州地区革委会教育处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本书出售、求购地址：https://www.jiaokey.com/book/detail/13250392.html</w:t>
      </w:r>
    </w:p>
    <w:p>
      <w:r>
        <w:t>更多相关图书推荐：https://www.jiaokey.com</w:t>
      </w:r>
    </w:p>
    <w:p>
      <w:r>
        <w:t>扬州地区革委会教育处编 其他作品：https://www.jiaokey.com/tag/扬州地区革委会教育处编.html</w:t>
      </w:r>
    </w:p>
    <w:p>
      <w:r>
        <w:t>扬州地区革委会教育处 出版图书：https://www.jiaokey.com/tag/扬州地区革委会教育处.html</w:t>
      </w:r>
    </w:p>
    <w:p>
      <w:r>
        <w:t>关键词搜索：https://www.jiaokey.com/tag/《农业机电》课教学试点材料.html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