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中美战略互疑  解析与应对</w:t>
      </w:r>
    </w:p>
    <w:p>
      <w:r>
        <w:rPr>
          <w:rFonts w:ascii="宋体" w:hAnsi="宋体" w:eastAsia="宋体"/>
          <w:sz w:val="24"/>
        </w:rPr>
        <w:t>王辑思，李侃如主编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中美战略互疑  解析与应对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王辑思，李侃如主编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北京大学国际战略研究中心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本书出售、求购地址：https://www.jiaokey.com/book/detail/13249076.html</w:t>
      </w:r>
    </w:p>
    <w:p>
      <w:r>
        <w:t>更多相关图书推荐：https://www.jiaokey.com</w:t>
      </w:r>
    </w:p>
    <w:p>
      <w:r>
        <w:t>王辑思，李侃如主编 其他作品：https://www.jiaokey.com/tag/王辑思，李侃如主编.html</w:t>
      </w:r>
    </w:p>
    <w:p>
      <w:r>
        <w:t>北京大学国际战略研究中心 出版图书：https://www.jiaokey.com/tag/北京大学国际战略研究中心.html</w:t>
      </w:r>
    </w:p>
    <w:p>
      <w:r>
        <w:t>关键词搜索：https://www.jiaokey.com/tag/中美战略互疑  解析与应对.html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