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血色沙滩</w:t>
      </w:r>
    </w:p>
    <w:p>
      <w:r>
        <w:rPr>
          <w:rFonts w:ascii="宋体" w:hAnsi="宋体" w:eastAsia="宋体"/>
          <w:sz w:val="24"/>
        </w:rPr>
        <w:t>（英）葆琳·罗森著；李海林，蒋歌译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血色沙滩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（英）葆琳·罗森著；李海林，蒋歌译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本书出售、求购地址：https://www.jiaokey.com/book/detail/13248794.html</w:t>
      </w:r>
    </w:p>
    <w:p>
      <w:r>
        <w:t>更多相关图书推荐：https://www.jiaokey.com</w:t>
      </w:r>
    </w:p>
    <w:p>
      <w:r>
        <w:t>（英）葆琳·罗森著；李海林，蒋歌译 其他作品：https://www.jiaokey.com/tag/（英）葆琳·罗森著；李海林，蒋歌译.html</w:t>
      </w:r>
    </w:p>
    <w:p>
      <w:r>
        <w:t>南海出版公司 出版图书：https://www.jiaokey.com/tag/南海出版公司.html</w:t>
      </w:r>
    </w:p>
    <w:p>
      <w:r>
        <w:t>关键词搜索：https://www.jiaokey.com/tag/血色沙滩.html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