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平顶山市湛河区志</w:t>
      </w:r>
    </w:p>
    <w:p>
      <w:r>
        <w:rPr>
          <w:rFonts w:ascii="宋体" w:hAnsi="宋体" w:eastAsia="宋体"/>
          <w:sz w:val="24"/>
        </w:rPr>
        <w:t>平顶山市湛河区地方史志编纂委员会编；魏英乾，李拴兴主编；杨延玲，朱长河副主编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平顶山市湛河区志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平顶山市湛河区地方史志编纂委员会编；魏英乾，李拴兴主编；杨延玲，朱长河副主编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本书出售、求购地址：https://www.jiaokey.com/book/detail/13245529.html</w:t>
      </w:r>
    </w:p>
    <w:p>
      <w:r>
        <w:t>更多相关图书推荐：https://www.jiaokey.com</w:t>
      </w:r>
    </w:p>
    <w:p>
      <w:r>
        <w:t>平顶山市湛河区地方史志编纂委员会编；魏英乾，李拴兴主编；杨延玲，朱长河副主编 其他作品：https://www.jiaokey.com/tag/平顶山市湛河区地方史志编纂委员会编；魏英乾，李拴兴主编；杨延玲，朱长河副主编.html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关键词搜索：https://www.jiaokey.com/tag/平顶山市湛河区志.html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