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黄山大观</w:t>
      </w:r>
    </w:p>
    <w:p>
      <w:r>
        <w:rPr>
          <w:rFonts w:ascii="宋体" w:hAnsi="宋体" w:eastAsia="宋体"/>
          <w:sz w:val="24"/>
        </w:rPr>
        <w:t>程富金，胡立之著；程世楷译；中外金桥编辑部编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程富金，胡立之著；程世楷译；中外金桥编辑部编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本书出售、求购地址：https://www.jiaokey.com/book/detail/13245130.html</w:t>
      </w:r>
    </w:p>
    <w:p>
      <w:r>
        <w:t>更多相关图书推荐：https://www.jiaokey.com</w:t>
      </w:r>
    </w:p>
    <w:p>
      <w:r>
        <w:t>程富金，胡立之著；程世楷译；中外金桥编辑部编 其他作品：https://www.jiaokey.com/tag/程富金，胡立之著；程世楷译；中外金桥编辑部编.html</w:t>
      </w:r>
    </w:p>
    <w:p>
      <w:r>
        <w:t>香港新天出版社 出版图书：https://www.jiaokey.com/tag/香港新天出版社.html</w:t>
      </w:r>
    </w:p>
    <w:p>
      <w:r>
        <w:t>关键词搜索：https://www.jiaokey.com/tag/黄山大观.html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