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拜占庭神学中的基督=Le Christ dans la theologie byzantine</w:t>
      </w:r>
    </w:p>
    <w:p>
      <w:r>
        <w:rPr>
          <w:rFonts w:ascii="宋体" w:hAnsi="宋体" w:eastAsia="宋体"/>
          <w:sz w:val="24"/>
        </w:rPr>
        <w:t>梅延多夫著；谭立铸译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拜占庭神学中的基督=Le Christ dans la theologie byzantine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梅延多夫著；谭立铸译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本书出售、求购地址：https://www.jiaokey.com/book/detail/13243297.html</w:t>
      </w:r>
    </w:p>
    <w:p>
      <w:r>
        <w:t>更多相关图书推荐：https://www.jiaokey.com</w:t>
      </w:r>
    </w:p>
    <w:p>
      <w:r>
        <w:t>梅延多夫著；谭立铸译 其他作品：https://www.jiaokey.com/tag/梅延多夫著；谭立铸译.html</w:t>
      </w:r>
    </w:p>
    <w:p>
      <w:r>
        <w:t>道风书社 出版图书：https://www.jiaokey.com/tag/道风书社.html</w:t>
      </w:r>
    </w:p>
    <w:p>
      <w:r>
        <w:t>关键词搜索：https://www.jiaokey.com/tag/拜占庭神学中的基督=Le Christ dans la theologie byzantine.html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