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开放式领导  分享、参与、互动  从办公室到涂鸦墙，善用社群的新思维</w:t>
      </w:r>
    </w:p>
    <w:p>
      <w:r>
        <w:rPr>
          <w:rFonts w:ascii="宋体" w:hAnsi="宋体" w:eastAsia="宋体"/>
          <w:sz w:val="24"/>
        </w:rPr>
        <w:t>李夏琳著；胡玮珊译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开放式领导  分享、参与、互动  从办公室到涂鸦墙，善用社群的新思维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李夏琳著；胡玮珊译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本书出售、求购地址：https://www.jiaokey.com/book/detail/13243291.html</w:t>
      </w:r>
    </w:p>
    <w:p>
      <w:r>
        <w:t>更多相关图书推荐：https://www.jiaokey.com</w:t>
      </w:r>
    </w:p>
    <w:p>
      <w:r>
        <w:t>李夏琳著；胡玮珊译 其他作品：https://www.jiaokey.com/tag/李夏琳著；胡玮珊译.html</w:t>
      </w:r>
    </w:p>
    <w:p>
      <w:r>
        <w:t>经济新潮社 出版图书：https://www.jiaokey.com/tag/经济新潮社.html</w:t>
      </w:r>
    </w:p>
    <w:p>
      <w:r>
        <w:t>关键词搜索：https://www.jiaokey.com/tag/开放式领导  分享、参与、互动  从办公室到涂鸦墙，善用社群的新思维.html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