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上海方言口语语法</w:t>
      </w:r>
    </w:p>
    <w:p>
      <w:r>
        <w:rPr>
          <w:rFonts w:ascii="宋体" w:hAnsi="宋体" w:eastAsia="宋体"/>
          <w:sz w:val="24"/>
        </w:rPr>
        <w:t>（英）艾约瑟著；蔡剑峰等编；钱乃荣，田佳佳译；游汝杰校；姚小平主编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上海方言口语语法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（英）艾约瑟著；蔡剑峰等编；钱乃荣，田佳佳译；游汝杰校；姚小平主编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本书出售、求购地址：https://www.jiaokey.com/book/detail/13242765.html</w:t>
      </w:r>
    </w:p>
    <w:p>
      <w:r>
        <w:t>更多相关图书推荐：https://www.jiaokey.com</w:t>
      </w:r>
    </w:p>
    <w:p>
      <w:r>
        <w:t>（英）艾约瑟著；蔡剑峰等编；钱乃荣，田佳佳译；游汝杰校；姚小平主编 其他作品：https://www.jiaokey.com/tag/（英）艾约瑟著；蔡剑峰等编；钱乃荣，田佳佳译；游汝杰校；姚小平主编.html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关键词搜索：https://www.jiaokey.com/tag/上海方言口语语法.html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