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太阳能光伏建筑设计：光伏发电在老建筑、城区与风景区的应用</w:t>
      </w:r>
    </w:p>
    <w:p>
      <w:r>
        <w:rPr>
          <w:rFonts w:ascii="宋体" w:hAnsi="宋体" w:eastAsia="宋体"/>
          <w:sz w:val="24"/>
        </w:rPr>
        <w:t>（德）INGIRD HERMANNSDORFER CHRISTINE RUB著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太阳能光伏建筑设计：光伏发电在老建筑、城区与风景区的应用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（德）INGIRD HERMANNSDORFER CHRISTINE RUB著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本书出售、求购地址：https://www.jiaokey.com/book/detail/13242030.html</w:t>
      </w:r>
    </w:p>
    <w:p>
      <w:r>
        <w:t>更多相关图书推荐：https://www.jiaokey.com</w:t>
      </w:r>
    </w:p>
    <w:p>
      <w:r>
        <w:t>（德）INGIRD HERMANNSDORFER CHRISTINE RUB著 其他作品：https://www.jiaokey.com/tag/（德）INGIRD HERMANNSDORFER CHRISTINE RUB著.html</w:t>
      </w:r>
    </w:p>
    <w:p>
      <w:r>
        <w:t>关键词搜索：https://www.jiaokey.com/tag/太阳能光伏建筑设计：光伏发电在老建筑、城区与风景区的应用.html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