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高能材料：火药、炸药和烟火药</w:t>
      </w:r>
    </w:p>
    <w:p>
      <w:r>
        <w:rPr>
          <w:rFonts w:ascii="宋体" w:hAnsi="宋体" w:eastAsia="宋体"/>
          <w:sz w:val="24"/>
        </w:rPr>
        <w:t>（印度）Jai Prakash Agrawal著；欧育湘，韩廷解，芮久后，赵毅译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高能材料：火药、炸药和烟火药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（印度）Jai Prakash Agrawal著；欧育湘，韩廷解，芮久后，赵毅译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本书出售、求购地址：https://www.jiaokey.com/book/detail/13241870.html</w:t>
      </w:r>
    </w:p>
    <w:p>
      <w:r>
        <w:t>更多相关图书推荐：https://www.jiaokey.com</w:t>
      </w:r>
    </w:p>
    <w:p>
      <w:r>
        <w:t>（印度）Jai Prakash Agrawal著；欧育湘，韩廷解，芮久后，赵毅译 其他作品：https://www.jiaokey.com/tag/（印度）Jai Prakash Agrawal著；欧育湘，韩廷解，芮久后，赵毅译.html</w:t>
      </w:r>
    </w:p>
    <w:p>
      <w:r>
        <w:t>国防工业出版社 出版图书：https://www.jiaokey.com/tag/国防工业出版社.html</w:t>
      </w:r>
    </w:p>
    <w:p>
      <w:r>
        <w:t>关键词搜索：https://www.jiaokey.com/tag/高能材料：火药、炸药和烟火药.html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