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文化巨子的真情悲剧人生  巴人传</w:t>
      </w:r>
    </w:p>
    <w:p>
      <w:r>
        <w:rPr>
          <w:rFonts w:ascii="宋体" w:hAnsi="宋体" w:eastAsia="宋体"/>
          <w:sz w:val="24"/>
        </w:rPr>
        <w:t>袁少杰著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文化巨子的真情悲剧人生  巴人传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世界华文文学家协会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本书出售、求购地址：https://www.jiaokey.com/book/detail/13241823.html</w:t>
      </w:r>
    </w:p>
    <w:p>
      <w:r>
        <w:t>更多相关图书推荐：https://www.jiaokey.com</w:t>
      </w:r>
    </w:p>
    <w:p>
      <w:r>
        <w:t>袁少杰著 其他作品：https://www.jiaokey.com/tag/袁少杰著.html</w:t>
      </w:r>
    </w:p>
    <w:p>
      <w:r>
        <w:t>世界华文文学家协会 出版图书：https://www.jiaokey.com/tag/世界华文文学家协会.html</w:t>
      </w:r>
    </w:p>
    <w:p>
      <w:r>
        <w:t>关键词搜索：https://www.jiaokey.com/tag/文化巨子的真情悲剧人生  巴人传.html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