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穿靴子的猫</w:t>
      </w:r>
    </w:p>
    <w:p>
      <w:r>
        <w:rPr>
          <w:rFonts w:ascii="宋体" w:hAnsi="宋体" w:eastAsia="宋体"/>
          <w:sz w:val="24"/>
        </w:rPr>
        <w:t>（法）夏尔·佩罗原著；孙崇慧改写；（意）佛纳利绘图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（法）夏尔·佩罗原著；孙崇慧改写；（意）佛纳利绘图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本书出售、求购地址：https://www.jiaokey.com/book/detail/13241670.html</w:t>
      </w:r>
    </w:p>
    <w:p>
      <w:r>
        <w:t>更多相关图书推荐：https://www.jiaokey.com</w:t>
      </w:r>
    </w:p>
    <w:p>
      <w:r>
        <w:t>（法）夏尔·佩罗原著；孙崇慧改写；（意）佛纳利绘图 其他作品：https://www.jiaokey.com/tag/（法）夏尔·佩罗原著；孙崇慧改写；（意）佛纳利绘图.html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