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刑事法判解研究  2012年  第2辑  总第25辑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刑事法判解研究  2012年  第2辑  总第25辑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本书出售、求购地址：https://www.jiaokey.com/book/detail/13241597.html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关键词搜索：https://www.jiaokey.com/tag/刑事法判解研究  2012年  第2辑  总第25辑.html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