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研发能力持续成长路线图  向华为学习研发管理，助推企业持续发展</w:t>
      </w:r>
    </w:p>
    <w:p>
      <w:r>
        <w:rPr>
          <w:rFonts w:ascii="宋体" w:hAnsi="宋体" w:eastAsia="宋体"/>
          <w:sz w:val="24"/>
        </w:rPr>
        <w:t>李仪著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研发能力持续成长路线图  向华为学习研发管理，助推企业持续发展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本书出售、求购地址：https://www.jiaokey.com/book/detail/13241236.html</w:t>
      </w:r>
    </w:p>
    <w:p>
      <w:r>
        <w:t>更多相关图书推荐：https://www.jiaokey.com</w:t>
      </w:r>
    </w:p>
    <w:p>
      <w:r>
        <w:t>李仪著 其他作品：https://www.jiaokey.com/tag/李仪著.html</w:t>
      </w:r>
    </w:p>
    <w:p>
      <w:r>
        <w:t>电子工业出版社 出版图书：https://www.jiaokey.com/tag/电子工业出版社.html</w:t>
      </w:r>
    </w:p>
    <w:p>
      <w:r>
        <w:t>关键词搜索：https://www.jiaokey.com/tag/研发能力持续成长路线图  向华为学习研发管理，助推企业持续发展.html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