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杨勇立功</w:t>
      </w:r>
    </w:p>
    <w:p>
      <w:r>
        <w:rPr>
          <w:rFonts w:ascii="宋体" w:hAnsi="宋体" w:eastAsia="宋体"/>
          <w:sz w:val="24"/>
        </w:rPr>
        <w:t>白华等编剧，一呜等作曲；部队文艺丛书编辑委员会编辑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杨勇立功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白华等编剧，一呜等作曲；部队文艺丛书编辑委员会编辑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中国人民解放军中南军区第四野战军政治部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本书出售、求购地址：https://www.jiaokey.com/book/detail/13240549.html</w:t>
      </w:r>
    </w:p>
    <w:p>
      <w:r>
        <w:t>更多相关图书推荐：https://www.jiaokey.com</w:t>
      </w:r>
    </w:p>
    <w:p>
      <w:r>
        <w:t>白华等编剧，一呜等作曲；部队文艺丛书编辑委员会编辑 其他作品：https://www.jiaokey.com/tag/白华等编剧，一呜等作曲；部队文艺丛书编辑委员会编辑.html</w:t>
      </w:r>
    </w:p>
    <w:p>
      <w:r>
        <w:t>中国人民解放军中南军区第四野战军政治部 出版图书：https://www.jiaokey.com/tag/中国人民解放军中南军区第四野战军政治部.html</w:t>
      </w:r>
    </w:p>
    <w:p>
      <w:r>
        <w:t>关键词搜索：https://www.jiaokey.com/tag/杨勇立功.html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