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谁养活谁</w:t>
      </w:r>
    </w:p>
    <w:p>
      <w:r>
        <w:rPr>
          <w:rFonts w:ascii="宋体" w:hAnsi="宋体" w:eastAsia="宋体"/>
          <w:sz w:val="24"/>
        </w:rPr>
        <w:t>宋兴中，刘维忠编剧，钟渭作曲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谁养活谁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宋兴中，刘维忠编剧，钟渭作曲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本书出售、求购地址：https://www.jiaokey.com/book/detail/13240471.html</w:t>
      </w:r>
    </w:p>
    <w:p>
      <w:r>
        <w:t>更多相关图书推荐：https://www.jiaokey.com</w:t>
      </w:r>
    </w:p>
    <w:p>
      <w:r>
        <w:t>宋兴中，刘维忠编剧，钟渭作曲 其他作品：https://www.jiaokey.com/tag/宋兴中，刘维忠编剧，钟渭作曲.html</w:t>
      </w:r>
    </w:p>
    <w:p>
      <w:r>
        <w:t>东北书店 出版图书：https://www.jiaokey.com/tag/东北书店.html</w:t>
      </w:r>
    </w:p>
    <w:p>
      <w:r>
        <w:t>关键词搜索：https://www.jiaokey.com/tag/谁养活谁.html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