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鸟枪的故事  插图本长诗</w:t>
      </w:r>
    </w:p>
    <w:p>
      <w:r>
        <w:rPr>
          <w:rFonts w:ascii="宋体" w:hAnsi="宋体" w:eastAsia="宋体"/>
          <w:sz w:val="24"/>
        </w:rPr>
        <w:t>公木诗，张望画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鸟枪的故事  插图本长诗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公木诗，张望画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本书出售、求购地址：https://www.jiaokey.com/book/detail/13240264.html</w:t>
      </w:r>
    </w:p>
    <w:p>
      <w:r>
        <w:t>更多相关图书推荐：https://www.jiaokey.com</w:t>
      </w:r>
    </w:p>
    <w:p>
      <w:r>
        <w:t>公木诗，张望画 其他作品：https://www.jiaokey.com/tag/公木诗，张望画.html</w:t>
      </w:r>
    </w:p>
    <w:p>
      <w:r>
        <w:t>东北书店 出版图书：https://www.jiaokey.com/tag/东北书店.html</w:t>
      </w:r>
    </w:p>
    <w:p>
      <w:r>
        <w:t>关键词搜索：https://www.jiaokey.com/tag/鸟枪的故事  插图本长诗.html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