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英语1000句  501-1000</w:t>
      </w:r>
    </w:p>
    <w:p>
      <w:r>
        <w:rPr>
          <w:rFonts w:ascii="宋体" w:hAnsi="宋体" w:eastAsia="宋体"/>
          <w:sz w:val="24"/>
        </w:rPr>
        <w:t>北京市民讲外语活动组委会，恒动教育科技（北京）有限公司组编；赵会民主编；陈琳，刘洋，陈佩儿副主编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英语1000句  501-1000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北京市民讲外语活动组委会，恒动教育科技（北京）有限公司组编；赵会民主编；陈琳，刘洋，陈佩儿副主编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本书出售、求购地址：https://www.jiaokey.com/book/detail/13239811.html</w:t>
      </w:r>
    </w:p>
    <w:p>
      <w:r>
        <w:t>更多相关图书推荐：https://www.jiaokey.com</w:t>
      </w:r>
    </w:p>
    <w:p>
      <w:r>
        <w:t>北京市民讲外语活动组委会，恒动教育科技（北京）有限公司组编；赵会民主编；陈琳，刘洋，陈佩儿副主编 其他作品：https://www.jiaokey.com/tag/北京市民讲外语活动组委会，恒动教育科技（北京）有限公司组编；赵会民主编；陈琳，刘洋，陈佩儿副主编.html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关键词搜索：https://www.jiaokey.com/tag/英语1000句  501-1000.html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