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数学趣话  下</w:t>
      </w:r>
    </w:p>
    <w:p>
      <w:r>
        <w:rPr>
          <w:rFonts w:ascii="宋体" w:hAnsi="宋体" w:eastAsia="宋体"/>
          <w:sz w:val="24"/>
        </w:rPr>
        <w:t>眭双祥，冯惠愚，艾旸，张立新，范惠民，王进华，范燕松，穆耕森编著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眭双祥，冯惠愚，艾旸，张立新，范惠民，王进华，范燕松，穆耕森编著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本书出售、求购地址：https://www.jiaokey.com/book/detail/13239784.html</w:t>
      </w:r>
    </w:p>
    <w:p>
      <w:r>
        <w:t>更多相关图书推荐：https://www.jiaokey.com</w:t>
      </w:r>
    </w:p>
    <w:p>
      <w:r>
        <w:t>眭双祥，冯惠愚，艾旸，张立新，范惠民，王进华，范燕松，穆耕森编著 其他作品：https://www.jiaokey.com/tag/眭双祥，冯惠愚，艾旸，张立新，范惠民，王进华，范燕松，穆耕森编著.html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关键词搜索：https://www.jiaokey.com/tag/数学趣话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