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书名：《关于正确处理人民内部矛盾的问题》学习参考材料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总页数：120</w:t>
      </w:r>
    </w:p>
    <w:p>
      <w:r>
        <w:t>更多请访问教客网: www.jiaokey.com</w:t>
      </w:r>
    </w:p>
    <w:p>
      <w:r>
        <w:t>《关于正确处理人民内部矛盾的问题》学习参考材料 评论地址：https://www.jiaokey.com/book/detail/13239080.html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