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记忆所系之处  3</w:t>
      </w:r>
    </w:p>
    <w:p>
      <w:r>
        <w:rPr>
          <w:rFonts w:ascii="宋体" w:hAnsi="宋体" w:eastAsia="宋体"/>
          <w:sz w:val="24"/>
        </w:rPr>
        <w:t>皮耶·诺哈编；戴丽娟译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记忆所系之处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皮耶·诺哈编；戴丽娟译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本书出售、求购地址：https://www.jiaokey.com/book/detail/13237532.html</w:t>
      </w:r>
    </w:p>
    <w:p>
      <w:r>
        <w:t>更多相关图书推荐：https://www.jiaokey.com</w:t>
      </w:r>
    </w:p>
    <w:p>
      <w:r>
        <w:t>皮耶·诺哈编；戴丽娟译 其他作品：https://www.jiaokey.com/tag/皮耶·诺哈编；戴丽娟译.html</w:t>
      </w:r>
    </w:p>
    <w:p>
      <w:r>
        <w:t>行人文化实验室 出版图书：https://www.jiaokey.com/tag/行人文化实验室.html</w:t>
      </w:r>
    </w:p>
    <w:p>
      <w:r>
        <w:t>关键词搜索：https://www.jiaokey.com/tag/记忆所系之处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