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文化创意产业理论与实务</w:t>
      </w:r>
    </w:p>
    <w:p>
      <w:r>
        <w:rPr>
          <w:rFonts w:ascii="宋体" w:hAnsi="宋体" w:eastAsia="宋体"/>
          <w:sz w:val="24"/>
        </w:rPr>
        <w:t>周德祯主编；周德祯，贺瑞麟，叶晋嘉，蔡玲珑，林思玲，陈洁莹，刘立敏，李欣蓉，施百俊著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周德祯主编；周德祯，贺瑞麟，叶晋嘉，蔡玲珑，林思玲，陈洁莹，刘立敏，李欣蓉，施百俊著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本书出售、求购地址：https://www.jiaokey.com/book/detail/13237506.html</w:t>
      </w:r>
    </w:p>
    <w:p>
      <w:r>
        <w:t>更多相关图书推荐：https://www.jiaokey.com</w:t>
      </w:r>
    </w:p>
    <w:p>
      <w:r>
        <w:t>周德祯主编；周德祯，贺瑞麟，叶晋嘉，蔡玲珑，林思玲，陈洁莹，刘立敏，李欣蓉，施百俊著 其他作品：https://www.jiaokey.com/tag/周德祯主编；周德祯，贺瑞麟，叶晋嘉，蔡玲珑，林思玲，陈洁莹，刘立敏，李欣蓉，施百俊著.html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关键词搜索：https://www.jiaokey.com/tag/文化创意产业理论与实务.html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