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宋朝战史  中华帝国的历史转折点</w:t>
      </w:r>
    </w:p>
    <w:p>
      <w:r>
        <w:rPr>
          <w:rFonts w:ascii="宋体" w:hAnsi="宋体" w:eastAsia="宋体"/>
          <w:sz w:val="24"/>
        </w:rPr>
        <w:t>鹰扬著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宋朝战史  中华帝国的历史转折点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本书出售、求购地址：https://www.jiaokey.com/book/detail/13237465.html</w:t>
      </w:r>
    </w:p>
    <w:p>
      <w:r>
        <w:t>更多相关图书推荐：https://www.jiaokey.com</w:t>
      </w:r>
    </w:p>
    <w:p>
      <w:r>
        <w:t>鹰扬著 其他作品：https://www.jiaokey.com/tag/鹰扬著.html</w:t>
      </w:r>
    </w:p>
    <w:p>
      <w:r>
        <w:t>知兵堂出版事业股份有限公司 出版图书：https://www.jiaokey.com/tag/知兵堂出版事业股份有限公司.html</w:t>
      </w:r>
    </w:p>
    <w:p>
      <w:r>
        <w:t>关键词搜索：https://www.jiaokey.com/tag/宋朝战史  中华帝国的历史转折点.html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