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档案文物中的西子湾风华</w:t>
      </w:r>
    </w:p>
    <w:p>
      <w:r>
        <w:rPr>
          <w:rFonts w:ascii="宋体" w:hAnsi="宋体" w:eastAsia="宋体"/>
          <w:sz w:val="24"/>
        </w:rPr>
        <w:t>陈世岳，陈姚珍编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档案文物中的西子湾风华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陈世岳，陈姚珍编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本书出售、求购地址：https://www.jiaokey.com/book/detail/13237461.html</w:t>
      </w:r>
    </w:p>
    <w:p>
      <w:r>
        <w:t>更多相关图书推荐：https://www.jiaokey.com</w:t>
      </w:r>
    </w:p>
    <w:p>
      <w:r>
        <w:t>陈世岳，陈姚珍编 其他作品：https://www.jiaokey.com/tag/陈世岳，陈姚珍编.html</w:t>
      </w:r>
    </w:p>
    <w:p>
      <w:r>
        <w:t>国立中山大学 出版图书：https://www.jiaokey.com/tag/国立中山大学.html</w:t>
      </w:r>
    </w:p>
    <w:p>
      <w:r>
        <w:t>关键词搜索：https://www.jiaokey.com/tag/档案文物中的西子湾风华.html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