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圣愚之维：俄罗斯文学经典的一种文化阐释</w:t>
      </w:r>
    </w:p>
    <w:p>
      <w:r>
        <w:rPr>
          <w:rFonts w:ascii="宋体" w:hAnsi="宋体" w:eastAsia="宋体"/>
          <w:sz w:val="24"/>
        </w:rPr>
        <w:t>王志耕著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圣愚之维：俄罗斯文学经典的一种文化阐释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本书出售、求购地址：https://www.jiaokey.com/book/detail/13236918.html</w:t>
      </w:r>
    </w:p>
    <w:p>
      <w:r>
        <w:t>更多相关图书推荐：https://www.jiaokey.com</w:t>
      </w:r>
    </w:p>
    <w:p>
      <w:r>
        <w:t>王志耕著 其他作品：https://www.jiaokey.com/tag/王志耕著.html</w:t>
      </w:r>
    </w:p>
    <w:p>
      <w:r>
        <w:t>北京大学出版社 出版图书：https://www.jiaokey.com/tag/北京大学出版社.html</w:t>
      </w:r>
    </w:p>
    <w:p>
      <w:r>
        <w:t>关键词搜索：https://www.jiaokey.com/tag/圣愚之维：俄罗斯文学经典的一种文化阐释.html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