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基础乐理与视唱</w:t>
      </w:r>
    </w:p>
    <w:p>
      <w:r>
        <w:rPr>
          <w:rFonts w:ascii="宋体" w:hAnsi="宋体" w:eastAsia="宋体"/>
          <w:sz w:val="24"/>
        </w:rPr>
        <w:t>尹经民，吴萌主编；兰七荣，王亚平，蔡春莹等副主编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基础乐理与视唱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尹经民，吴萌主编；兰七荣，王亚平，蔡春莹等副主编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本书出售、求购地址：https://www.jiaokey.com/book/detail/13236590.html</w:t>
      </w:r>
    </w:p>
    <w:p>
      <w:r>
        <w:t>更多相关图书推荐：https://www.jiaokey.com</w:t>
      </w:r>
    </w:p>
    <w:p>
      <w:r>
        <w:t>尹经民，吴萌主编；兰七荣，王亚平，蔡春莹等副主编 其他作品：https://www.jiaokey.com/tag/尹经民，吴萌主编；兰七荣，王亚平，蔡春莹等副主编.html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关键词搜索：https://www.jiaokey.com/tag/基础乐理与视唱.html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