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变革的挑战：学校改进的路径与策略</w:t>
      </w:r>
    </w:p>
    <w:p>
      <w:r>
        <w:rPr>
          <w:rFonts w:ascii="宋体" w:hAnsi="宋体" w:eastAsia="宋体"/>
          <w:sz w:val="24"/>
        </w:rPr>
        <w:t>（加）迈克尔·富兰主编；叶颖，高耀明，周小晓译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变革的挑战：学校改进的路径与策略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（加）迈克尔·富兰主编；叶颖，高耀明，周小晓译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本书出售、求购地址：https://www.jiaokey.com/book/detail/13236320.html</w:t>
      </w:r>
    </w:p>
    <w:p>
      <w:r>
        <w:t>更多相关图书推荐：https://www.jiaokey.com</w:t>
      </w:r>
    </w:p>
    <w:p>
      <w:r>
        <w:t>（加）迈克尔·富兰主编；叶颖，高耀明，周小晓译 其他作品：https://www.jiaokey.com/tag/（加）迈克尔·富兰主编；叶颖，高耀明，周小晓译.html</w:t>
      </w:r>
    </w:p>
    <w:p>
      <w:r>
        <w:t>北京大学出版社 出版图书：https://www.jiaokey.com/tag/北京大学出版社.html</w:t>
      </w:r>
    </w:p>
    <w:p>
      <w:r>
        <w:t>关键词搜索：https://www.jiaokey.com/tag/变革的挑战：学校改进的路径与策略.html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