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迷案觅踪  警察智能训练105题</w:t>
      </w:r>
    </w:p>
    <w:p>
      <w:r>
        <w:rPr>
          <w:rFonts w:ascii="宋体" w:hAnsi="宋体" w:eastAsia="宋体"/>
          <w:sz w:val="24"/>
        </w:rPr>
        <w:t>熊振绪，边草，刘生元编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迷案觅踪  警察智能训练105题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熊振绪，边草，刘生元编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湖北省公安厅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本书出售、求购地址：https://www.jiaokey.com/book/detail/13235723.html</w:t>
      </w:r>
    </w:p>
    <w:p>
      <w:r>
        <w:t>更多相关图书推荐：https://www.jiaokey.com</w:t>
      </w:r>
    </w:p>
    <w:p>
      <w:r>
        <w:t>熊振绪，边草，刘生元编 其他作品：https://www.jiaokey.com/tag/熊振绪，边草，刘生元编.html</w:t>
      </w:r>
    </w:p>
    <w:p>
      <w:r>
        <w:t>湖北省公安厅 出版图书：https://www.jiaokey.com/tag/湖北省公安厅.html</w:t>
      </w:r>
    </w:p>
    <w:p>
      <w:r>
        <w:t>关键词搜索：https://www.jiaokey.com/tag/迷案觅踪  警察智能训练105题.html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