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机电安装工程项目管理</w:t>
      </w:r>
    </w:p>
    <w:p>
      <w:r>
        <w:rPr>
          <w:rFonts w:ascii="宋体" w:hAnsi="宋体" w:eastAsia="宋体"/>
          <w:sz w:val="24"/>
        </w:rPr>
        <w:t>韩鹰飞，刘景军，余锋主编；汪超，朱文艺，雷丽萍副主编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机电安装工程项目管理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韩鹰飞，刘景军，余锋主编；汪超，朱文艺，雷丽萍副主编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本书出售、求购地址：https://www.jiaokey.com/book/detail/13235602.html</w:t>
      </w:r>
    </w:p>
    <w:p>
      <w:r>
        <w:t>更多相关图书推荐：https://www.jiaokey.com</w:t>
      </w:r>
    </w:p>
    <w:p>
      <w:r>
        <w:t>韩鹰飞，刘景军，余锋主编；汪超，朱文艺，雷丽萍副主编 其他作品：https://www.jiaokey.com/tag/韩鹰飞，刘景军，余锋主编；汪超，朱文艺，雷丽萍副主编.html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关键词搜索：https://www.jiaokey.com/tag/机电安装工程项目管理.html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