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  顶级商业空间设计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  顶级商业空间设计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本书出售、求购地址：https://www.jiaokey.com/book/detail/13233561.html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关键词搜索：https://www.jiaokey.com/tag/透  顶级商业空间设计.html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